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69C" w:rsidRPr="00A301BF" w:rsidRDefault="00B2669C" w:rsidP="00A301BF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</w:pPr>
      <w:bookmarkStart w:id="0" w:name="_GoBack"/>
      <w:proofErr w:type="spellStart"/>
      <w:r w:rsidRPr="00A301BF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Орієнтовний</w:t>
      </w:r>
      <w:proofErr w:type="spellEnd"/>
      <w:r w:rsidRPr="00A301BF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початок </w:t>
      </w:r>
      <w:proofErr w:type="spellStart"/>
      <w:r w:rsidRPr="00A301BF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проведення</w:t>
      </w:r>
      <w:proofErr w:type="spellEnd"/>
      <w:r w:rsidRPr="00A301BF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процедури</w:t>
      </w:r>
      <w:proofErr w:type="spellEnd"/>
      <w:r w:rsidRPr="00A301BF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закупівлі</w:t>
      </w:r>
      <w:proofErr w:type="spellEnd"/>
      <w:r w:rsidRPr="00A301BF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– </w:t>
      </w:r>
      <w:r w:rsidR="00716727" w:rsidRPr="00A301BF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>КВІТЕНЬ</w:t>
      </w:r>
      <w:r w:rsidRPr="00A301BF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 xml:space="preserve"> 202</w:t>
      </w:r>
      <w:r w:rsidR="0030515E" w:rsidRPr="00A301BF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>6</w:t>
      </w:r>
    </w:p>
    <w:p w:rsidR="00BD3679" w:rsidRPr="00A301BF" w:rsidRDefault="00BD3679" w:rsidP="00A301BF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</w:pPr>
      <w:proofErr w:type="spellStart"/>
      <w:r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О</w:t>
      </w:r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бґрунтування</w:t>
      </w:r>
      <w:proofErr w:type="spellEnd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 медико-</w:t>
      </w:r>
      <w:proofErr w:type="spellStart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технічних</w:t>
      </w:r>
      <w:proofErr w:type="spellEnd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, </w:t>
      </w:r>
      <w:proofErr w:type="spellStart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якісних</w:t>
      </w:r>
      <w:proofErr w:type="spellEnd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 та </w:t>
      </w:r>
      <w:proofErr w:type="spellStart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кількісних</w:t>
      </w:r>
      <w:proofErr w:type="spellEnd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 характеристик предмета </w:t>
      </w:r>
      <w:proofErr w:type="spellStart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закупівлі</w:t>
      </w:r>
      <w:proofErr w:type="spellEnd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, </w:t>
      </w:r>
      <w:proofErr w:type="spellStart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розміру</w:t>
      </w:r>
      <w:proofErr w:type="spellEnd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 бюджетного </w:t>
      </w:r>
      <w:proofErr w:type="spellStart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призначення</w:t>
      </w:r>
      <w:proofErr w:type="spellEnd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, </w:t>
      </w:r>
      <w:proofErr w:type="spellStart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очікуваної</w:t>
      </w:r>
      <w:proofErr w:type="spellEnd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 </w:t>
      </w:r>
      <w:proofErr w:type="spellStart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вартості</w:t>
      </w:r>
      <w:proofErr w:type="spellEnd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 предмета </w:t>
      </w:r>
      <w:proofErr w:type="spellStart"/>
      <w:r w:rsidR="00A301BF" w:rsidRPr="00A301BF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закупівлі</w:t>
      </w:r>
      <w:proofErr w:type="spellEnd"/>
    </w:p>
    <w:p w:rsidR="00A301BF" w:rsidRPr="00A301BF" w:rsidRDefault="00764342" w:rsidP="00A301BF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eastAsia="uk-UA"/>
        </w:rPr>
      </w:pPr>
      <w:r w:rsidRPr="00A301BF">
        <w:rPr>
          <w:rFonts w:ascii="Times New Roman" w:hAnsi="Times New Roman"/>
          <w:b/>
          <w:sz w:val="24"/>
          <w:szCs w:val="24"/>
          <w:lang w:eastAsia="ru-RU"/>
        </w:rPr>
        <w:t>Н</w:t>
      </w:r>
      <w:r w:rsidR="00A301BF" w:rsidRPr="00A301BF">
        <w:rPr>
          <w:rFonts w:ascii="Times New Roman" w:hAnsi="Times New Roman"/>
          <w:b/>
          <w:sz w:val="24"/>
          <w:szCs w:val="24"/>
          <w:lang w:eastAsia="ru-RU"/>
        </w:rPr>
        <w:t>азва предмета закупівлі із зазначенням коду за єдиним закупівельним словником</w:t>
      </w:r>
      <w:r w:rsidRPr="00A301BF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  <w:r w:rsidR="0010432C" w:rsidRPr="00A301BF">
        <w:rPr>
          <w:rFonts w:ascii="Times New Roman" w:hAnsi="Times New Roman"/>
          <w:i/>
          <w:sz w:val="24"/>
          <w:szCs w:val="24"/>
          <w:lang w:eastAsia="uk-UA"/>
        </w:rPr>
        <w:t>Лабораторні реактиви</w:t>
      </w:r>
      <w:r w:rsidR="00A301BF" w:rsidRPr="00A301BF">
        <w:rPr>
          <w:rFonts w:ascii="Times New Roman" w:hAnsi="Times New Roman"/>
          <w:i/>
          <w:sz w:val="24"/>
          <w:szCs w:val="24"/>
          <w:lang w:eastAsia="uk-UA"/>
        </w:rPr>
        <w:t xml:space="preserve">, </w:t>
      </w:r>
      <w:r w:rsidRPr="00A301BF">
        <w:rPr>
          <w:rFonts w:ascii="Times New Roman" w:hAnsi="Times New Roman"/>
          <w:i/>
          <w:sz w:val="24"/>
          <w:szCs w:val="24"/>
          <w:lang w:eastAsia="uk-UA"/>
        </w:rPr>
        <w:t>код за ДК 021:2015:   33600000-6 Фармацевтична продукція.</w:t>
      </w:r>
      <w:r w:rsidR="00A301BF" w:rsidRPr="00A301BF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r w:rsidR="00A301BF" w:rsidRPr="00A301BF">
        <w:rPr>
          <w:rFonts w:ascii="Times New Roman" w:hAnsi="Times New Roman" w:cs="Times New Roman"/>
          <w:i/>
          <w:sz w:val="24"/>
          <w:szCs w:val="24"/>
        </w:rPr>
        <w:t xml:space="preserve">Реактиви для аналізів крові сумісні з аналізаторами виробництва </w:t>
      </w:r>
      <w:r w:rsidR="00A301BF" w:rsidRPr="00A301BF">
        <w:rPr>
          <w:rFonts w:ascii="Times New Roman" w:hAnsi="Times New Roman" w:cs="Times New Roman"/>
          <w:i/>
          <w:sz w:val="24"/>
          <w:szCs w:val="24"/>
          <w:lang w:val="ru-RU"/>
        </w:rPr>
        <w:t>SYSMEX</w:t>
      </w:r>
      <w:r w:rsidR="00A301BF" w:rsidRPr="00A301B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301BF" w:rsidRPr="00A301BF">
        <w:rPr>
          <w:rFonts w:ascii="Times New Roman" w:hAnsi="Times New Roman" w:cs="Times New Roman"/>
          <w:i/>
          <w:sz w:val="24"/>
          <w:szCs w:val="24"/>
          <w:lang w:val="ru-RU"/>
        </w:rPr>
        <w:t>Xn</w:t>
      </w:r>
      <w:proofErr w:type="spellEnd"/>
      <w:r w:rsidR="00A301BF" w:rsidRPr="00A301BF">
        <w:rPr>
          <w:rFonts w:ascii="Times New Roman" w:hAnsi="Times New Roman" w:cs="Times New Roman"/>
          <w:i/>
          <w:sz w:val="24"/>
          <w:szCs w:val="24"/>
        </w:rPr>
        <w:t xml:space="preserve"> 530 та СА 600 – 22 найменування</w:t>
      </w:r>
    </w:p>
    <w:p w:rsidR="0030515E" w:rsidRPr="00A301BF" w:rsidRDefault="0030515E" w:rsidP="00A301BF">
      <w:pPr>
        <w:pStyle w:val="HTML"/>
        <w:spacing w:line="276" w:lineRule="auto"/>
        <w:ind w:left="786"/>
        <w:jc w:val="both"/>
        <w:rPr>
          <w:rFonts w:ascii="Times New Roman" w:hAnsi="Times New Roman"/>
          <w:i/>
          <w:sz w:val="24"/>
          <w:szCs w:val="24"/>
          <w:lang w:val="uk-UA" w:eastAsia="uk-UA"/>
        </w:rPr>
      </w:pPr>
    </w:p>
    <w:p w:rsidR="0010432C" w:rsidRDefault="0010432C" w:rsidP="00A301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Постанови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Кабінету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Міністрів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24.01.2025 № 122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медичного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обслуговування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населення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окремих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науково-дослідних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установах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Національна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академія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медичних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наук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передбачено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надходження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видатків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спеціального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фонду державного бюджету за бюджетною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програмою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КПКВ 6561060.</w:t>
      </w:r>
    </w:p>
    <w:p w:rsidR="00A301BF" w:rsidRPr="00A301BF" w:rsidRDefault="00A301BF" w:rsidP="00A301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0432C" w:rsidRDefault="0010432C" w:rsidP="00A301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кошторисних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призначень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зазначені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кошти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передбачені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придбання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реактивів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лабораторних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матеріалів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потреб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Державної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установи «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Національний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інститут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травматології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ортопедії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НАМН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» (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далі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Інститут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з метою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безперервного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якісного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лабораторно-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діагностичних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досліджень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процесі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медичної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допомоги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пацієнтам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зокрема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пацієнтам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важкими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поліструктурними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травмами,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післяопераційними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ускладненнями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інфекційними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процесами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супутніми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патологічними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станами.</w:t>
      </w:r>
    </w:p>
    <w:p w:rsidR="00A301BF" w:rsidRPr="00A301BF" w:rsidRDefault="00A301BF" w:rsidP="00A301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0432C" w:rsidRDefault="0010432C" w:rsidP="00A301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Державна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установа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Національний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інститут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травматології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ортопедії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НАМН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з метою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запровадження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ефективної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аналізу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контролю за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використанням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коштів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виділених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впровадження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реалізацію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медичної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допомоги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населенню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та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беручи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основу потребу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клінічних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протоколів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лікування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обсягів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лабораторної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діагностики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потреб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структурних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підрозділів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Інституту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враховуючи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залишки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реактивів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складі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наявність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благодійної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допомоги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фактичне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навантаження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лабораторні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підрозділи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запланувала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2026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році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придбати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реактиви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витратні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матеріали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клініко-діагностичних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біохімічних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імунологічних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інших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лабораторних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досліджень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301BF" w:rsidRPr="00A301BF" w:rsidRDefault="00A301BF" w:rsidP="00A301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0432C" w:rsidRDefault="0010432C" w:rsidP="00A301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зазначених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завдань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функцій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Інститут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повинен,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зокрема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забезпечити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себе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необхідними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реактивами,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контрольними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матеріалами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калібраторами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супутніми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лабораторними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засобами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метою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своєчасного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діагностичних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досліджень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контролю стану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пацієнтів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моніторингу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ефективності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лікування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належного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рівня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медичної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допомоги</w:t>
      </w:r>
      <w:proofErr w:type="spellEnd"/>
      <w:r w:rsidRPr="00A301B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301BF" w:rsidRPr="00A301BF" w:rsidRDefault="00A301BF" w:rsidP="00A301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E2BC6" w:rsidRPr="00A301BF" w:rsidRDefault="008E2BC6" w:rsidP="00A301B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E1D2F"/>
          <w:sz w:val="24"/>
          <w:szCs w:val="24"/>
        </w:rPr>
      </w:pPr>
      <w:r w:rsidRPr="00A301BF">
        <w:rPr>
          <w:rFonts w:ascii="Times New Roman" w:eastAsia="Times New Roman" w:hAnsi="Times New Roman" w:cs="Times New Roman"/>
          <w:b/>
          <w:color w:val="0E1D2F"/>
          <w:sz w:val="24"/>
          <w:szCs w:val="24"/>
        </w:rPr>
        <w:t>ОБҐРУНТУВАННЯ ОБСЯГІВ ЗАКУПІВЛІ</w:t>
      </w:r>
      <w:r w:rsidR="00764342" w:rsidRPr="00A301BF">
        <w:rPr>
          <w:rFonts w:ascii="Times New Roman" w:eastAsia="Times New Roman" w:hAnsi="Times New Roman" w:cs="Times New Roman"/>
          <w:color w:val="0E1D2F"/>
          <w:sz w:val="24"/>
          <w:szCs w:val="24"/>
        </w:rPr>
        <w:t xml:space="preserve">. </w:t>
      </w:r>
    </w:p>
    <w:p w:rsidR="00764342" w:rsidRDefault="00764342" w:rsidP="00A301B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E1D2F"/>
          <w:sz w:val="24"/>
          <w:szCs w:val="24"/>
        </w:rPr>
      </w:pPr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</w:rPr>
        <w:t>Обсяги визначено відповідно до очікуваної потреби, обрахованої Замовником на основі фактичного використання у попередньому році, залишками на аптечному складі, спонсорської допомоги та обсягу фінансування.</w:t>
      </w:r>
    </w:p>
    <w:p w:rsidR="00A301BF" w:rsidRPr="00A301BF" w:rsidRDefault="00A301BF" w:rsidP="00A301B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E1D2F"/>
          <w:sz w:val="24"/>
          <w:szCs w:val="24"/>
        </w:rPr>
      </w:pPr>
    </w:p>
    <w:p w:rsidR="00764342" w:rsidRPr="00A301BF" w:rsidRDefault="00764342" w:rsidP="00A301B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</w:pP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Обґрунтування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технічних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та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якісних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характеристик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закупівлі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.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Якісні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характеристики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визначено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відповідно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до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особливостей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надання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медичної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допомоги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, та з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урахуванням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загальноприйнятих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норм і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стандартів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для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зазначеного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 xml:space="preserve"> предмета </w:t>
      </w:r>
      <w:proofErr w:type="spellStart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закупівлі</w:t>
      </w:r>
      <w:proofErr w:type="spellEnd"/>
      <w:r w:rsidRPr="00A301BF">
        <w:rPr>
          <w:rFonts w:ascii="Times New Roman" w:eastAsia="Times New Roman" w:hAnsi="Times New Roman" w:cs="Times New Roman"/>
          <w:color w:val="0E1D2F"/>
          <w:sz w:val="24"/>
          <w:szCs w:val="24"/>
          <w:lang w:val="ru-RU"/>
        </w:rPr>
        <w:t>.</w:t>
      </w:r>
    </w:p>
    <w:p w:rsidR="00764342" w:rsidRPr="00A301BF" w:rsidRDefault="00764342" w:rsidP="00A301BF">
      <w:pPr>
        <w:pStyle w:val="a6"/>
        <w:spacing w:line="276" w:lineRule="auto"/>
        <w:jc w:val="both"/>
        <w:rPr>
          <w:b/>
          <w:color w:val="0E1D2F"/>
          <w:lang w:val="ru-RU"/>
        </w:rPr>
      </w:pPr>
      <w:r w:rsidRPr="00A301BF">
        <w:rPr>
          <w:b/>
          <w:color w:val="0E1D2F"/>
          <w:lang w:val="ru-RU"/>
        </w:rPr>
        <w:lastRenderedPageBreak/>
        <w:t xml:space="preserve">ОБҐРУНТУВАННЯ ОЧІКУВАНОЇ ЦІНИ ЗАКУПІВЛІ/БЮДЖЕТНОГО ПРИЗНАЧЕННЯ. </w:t>
      </w:r>
    </w:p>
    <w:p w:rsidR="0010432C" w:rsidRPr="00A301BF" w:rsidRDefault="00764342" w:rsidP="00A301BF">
      <w:pPr>
        <w:pStyle w:val="a6"/>
        <w:spacing w:line="276" w:lineRule="auto"/>
        <w:jc w:val="both"/>
        <w:rPr>
          <w:b/>
          <w:bCs/>
          <w:lang w:val="ru-RU"/>
        </w:rPr>
      </w:pPr>
      <w:proofErr w:type="spellStart"/>
      <w:r w:rsidRPr="00A301BF">
        <w:rPr>
          <w:b/>
          <w:bCs/>
          <w:lang w:val="ru-RU"/>
        </w:rPr>
        <w:t>Очікувана</w:t>
      </w:r>
      <w:proofErr w:type="spellEnd"/>
      <w:r w:rsidRPr="00A301BF">
        <w:rPr>
          <w:b/>
          <w:bCs/>
          <w:lang w:val="ru-RU"/>
        </w:rPr>
        <w:t xml:space="preserve"> </w:t>
      </w:r>
      <w:proofErr w:type="spellStart"/>
      <w:r w:rsidRPr="00A301BF">
        <w:rPr>
          <w:b/>
          <w:bCs/>
          <w:lang w:val="ru-RU"/>
        </w:rPr>
        <w:t>вартість</w:t>
      </w:r>
      <w:proofErr w:type="spellEnd"/>
      <w:r w:rsidRPr="00A301BF">
        <w:rPr>
          <w:b/>
          <w:bCs/>
          <w:lang w:val="ru-RU"/>
        </w:rPr>
        <w:t xml:space="preserve"> </w:t>
      </w:r>
      <w:proofErr w:type="spellStart"/>
      <w:r w:rsidRPr="00A301BF">
        <w:rPr>
          <w:b/>
          <w:bCs/>
          <w:lang w:val="ru-RU"/>
        </w:rPr>
        <w:t>визначається</w:t>
      </w:r>
      <w:proofErr w:type="spellEnd"/>
      <w:r w:rsidRPr="00A301BF">
        <w:rPr>
          <w:b/>
          <w:bCs/>
          <w:lang w:val="ru-RU"/>
        </w:rPr>
        <w:t xml:space="preserve"> на </w:t>
      </w:r>
      <w:proofErr w:type="spellStart"/>
      <w:r w:rsidRPr="00A301BF">
        <w:rPr>
          <w:b/>
          <w:bCs/>
          <w:lang w:val="ru-RU"/>
        </w:rPr>
        <w:t>основі</w:t>
      </w:r>
      <w:proofErr w:type="spellEnd"/>
      <w:r w:rsidRPr="00A301BF">
        <w:rPr>
          <w:b/>
          <w:bCs/>
          <w:lang w:val="ru-RU"/>
        </w:rPr>
        <w:t xml:space="preserve"> чинного </w:t>
      </w:r>
      <w:proofErr w:type="spellStart"/>
      <w:r w:rsidRPr="00A301BF">
        <w:rPr>
          <w:b/>
          <w:bCs/>
          <w:lang w:val="ru-RU"/>
        </w:rPr>
        <w:t>законодавства</w:t>
      </w:r>
      <w:proofErr w:type="spellEnd"/>
      <w:r w:rsidRPr="00A301BF">
        <w:rPr>
          <w:b/>
          <w:bCs/>
          <w:lang w:val="ru-RU"/>
        </w:rPr>
        <w:t xml:space="preserve"> </w:t>
      </w:r>
      <w:proofErr w:type="spellStart"/>
      <w:r w:rsidRPr="00A301BF">
        <w:rPr>
          <w:b/>
          <w:bCs/>
          <w:lang w:val="ru-RU"/>
        </w:rPr>
        <w:t>України</w:t>
      </w:r>
      <w:proofErr w:type="spellEnd"/>
      <w:r w:rsidRPr="00A301BF">
        <w:rPr>
          <w:b/>
          <w:bCs/>
          <w:lang w:val="ru-RU"/>
        </w:rPr>
        <w:t xml:space="preserve">: </w:t>
      </w:r>
    </w:p>
    <w:p w:rsidR="0010432C" w:rsidRPr="00A301BF" w:rsidRDefault="0010432C" w:rsidP="00A301BF">
      <w:pPr>
        <w:pStyle w:val="a6"/>
        <w:spacing w:before="0" w:beforeAutospacing="0" w:after="0" w:afterAutospacing="0" w:line="276" w:lineRule="auto"/>
        <w:jc w:val="both"/>
        <w:rPr>
          <w:lang w:val="ru-RU"/>
        </w:rPr>
      </w:pPr>
      <w:proofErr w:type="spellStart"/>
      <w:r w:rsidRPr="00A301BF">
        <w:rPr>
          <w:lang w:val="ru-RU"/>
        </w:rPr>
        <w:t>Очікувана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вартість</w:t>
      </w:r>
      <w:proofErr w:type="spellEnd"/>
      <w:r w:rsidRPr="00A301BF">
        <w:rPr>
          <w:lang w:val="ru-RU"/>
        </w:rPr>
        <w:t xml:space="preserve"> предмета </w:t>
      </w:r>
      <w:proofErr w:type="spellStart"/>
      <w:r w:rsidRPr="00A301BF">
        <w:rPr>
          <w:lang w:val="ru-RU"/>
        </w:rPr>
        <w:t>закупівлі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визначалася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Інститутом</w:t>
      </w:r>
      <w:proofErr w:type="spellEnd"/>
      <w:r w:rsidRPr="00A301BF">
        <w:rPr>
          <w:lang w:val="ru-RU"/>
        </w:rPr>
        <w:t xml:space="preserve"> на </w:t>
      </w:r>
      <w:proofErr w:type="spellStart"/>
      <w:r w:rsidRPr="00A301BF">
        <w:rPr>
          <w:lang w:val="ru-RU"/>
        </w:rPr>
        <w:t>підставі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проведеного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моніторингу</w:t>
      </w:r>
      <w:proofErr w:type="spellEnd"/>
      <w:r w:rsidRPr="00A301BF">
        <w:rPr>
          <w:lang w:val="ru-RU"/>
        </w:rPr>
        <w:t xml:space="preserve"> ринку </w:t>
      </w:r>
      <w:proofErr w:type="spellStart"/>
      <w:r w:rsidRPr="00A301BF">
        <w:rPr>
          <w:lang w:val="ru-RU"/>
        </w:rPr>
        <w:t>фармацевтичної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продукції</w:t>
      </w:r>
      <w:proofErr w:type="spellEnd"/>
      <w:r w:rsidRPr="00A301BF">
        <w:rPr>
          <w:lang w:val="ru-RU"/>
        </w:rPr>
        <w:t xml:space="preserve"> та </w:t>
      </w:r>
      <w:proofErr w:type="spellStart"/>
      <w:r w:rsidRPr="00A301BF">
        <w:rPr>
          <w:lang w:val="ru-RU"/>
        </w:rPr>
        <w:t>реактивів</w:t>
      </w:r>
      <w:proofErr w:type="spellEnd"/>
      <w:r w:rsidRPr="00A301BF">
        <w:rPr>
          <w:lang w:val="ru-RU"/>
        </w:rPr>
        <w:t xml:space="preserve">, </w:t>
      </w:r>
      <w:proofErr w:type="spellStart"/>
      <w:r w:rsidRPr="00A301BF">
        <w:rPr>
          <w:lang w:val="ru-RU"/>
        </w:rPr>
        <w:t>аналізу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загальнодоступної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інформації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щодо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цін</w:t>
      </w:r>
      <w:proofErr w:type="spellEnd"/>
      <w:r w:rsidRPr="00A301BF">
        <w:rPr>
          <w:lang w:val="ru-RU"/>
        </w:rPr>
        <w:t xml:space="preserve"> на </w:t>
      </w:r>
      <w:proofErr w:type="spellStart"/>
      <w:r w:rsidRPr="00A301BF">
        <w:rPr>
          <w:lang w:val="ru-RU"/>
        </w:rPr>
        <w:t>відповідну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продукцію</w:t>
      </w:r>
      <w:proofErr w:type="spellEnd"/>
      <w:r w:rsidRPr="00A301BF">
        <w:rPr>
          <w:lang w:val="ru-RU"/>
        </w:rPr>
        <w:t xml:space="preserve">, а </w:t>
      </w:r>
      <w:proofErr w:type="spellStart"/>
      <w:r w:rsidRPr="00A301BF">
        <w:rPr>
          <w:lang w:val="ru-RU"/>
        </w:rPr>
        <w:t>також</w:t>
      </w:r>
      <w:proofErr w:type="spellEnd"/>
      <w:r w:rsidRPr="00A301BF">
        <w:rPr>
          <w:lang w:val="ru-RU"/>
        </w:rPr>
        <w:t xml:space="preserve"> на </w:t>
      </w:r>
      <w:proofErr w:type="spellStart"/>
      <w:r w:rsidRPr="00A301BF">
        <w:rPr>
          <w:lang w:val="ru-RU"/>
        </w:rPr>
        <w:t>підставі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отриманих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комерційних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пропозицій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від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потенційних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постачальників</w:t>
      </w:r>
      <w:proofErr w:type="spellEnd"/>
      <w:r w:rsidRPr="00A301BF">
        <w:rPr>
          <w:lang w:val="ru-RU"/>
        </w:rPr>
        <w:t xml:space="preserve"> з </w:t>
      </w:r>
      <w:proofErr w:type="spellStart"/>
      <w:r w:rsidRPr="00A301BF">
        <w:rPr>
          <w:lang w:val="ru-RU"/>
        </w:rPr>
        <w:t>урахуванням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технічних</w:t>
      </w:r>
      <w:proofErr w:type="spellEnd"/>
      <w:r w:rsidRPr="00A301BF">
        <w:rPr>
          <w:lang w:val="ru-RU"/>
        </w:rPr>
        <w:t xml:space="preserve">, </w:t>
      </w:r>
      <w:proofErr w:type="spellStart"/>
      <w:r w:rsidRPr="00A301BF">
        <w:rPr>
          <w:lang w:val="ru-RU"/>
        </w:rPr>
        <w:t>якісних</w:t>
      </w:r>
      <w:proofErr w:type="spellEnd"/>
      <w:r w:rsidRPr="00A301BF">
        <w:rPr>
          <w:lang w:val="ru-RU"/>
        </w:rPr>
        <w:t xml:space="preserve"> та </w:t>
      </w:r>
      <w:proofErr w:type="spellStart"/>
      <w:r w:rsidRPr="00A301BF">
        <w:rPr>
          <w:lang w:val="ru-RU"/>
        </w:rPr>
        <w:t>кількісних</w:t>
      </w:r>
      <w:proofErr w:type="spellEnd"/>
      <w:r w:rsidRPr="00A301BF">
        <w:rPr>
          <w:lang w:val="ru-RU"/>
        </w:rPr>
        <w:t xml:space="preserve"> характеристик предмета </w:t>
      </w:r>
      <w:proofErr w:type="spellStart"/>
      <w:r w:rsidRPr="00A301BF">
        <w:rPr>
          <w:lang w:val="ru-RU"/>
        </w:rPr>
        <w:t>закупівлі</w:t>
      </w:r>
      <w:proofErr w:type="spellEnd"/>
      <w:r w:rsidRPr="00A301BF">
        <w:rPr>
          <w:lang w:val="ru-RU"/>
        </w:rPr>
        <w:t xml:space="preserve">, </w:t>
      </w:r>
      <w:proofErr w:type="spellStart"/>
      <w:r w:rsidRPr="00A301BF">
        <w:rPr>
          <w:lang w:val="ru-RU"/>
        </w:rPr>
        <w:t>фактичної</w:t>
      </w:r>
      <w:proofErr w:type="spellEnd"/>
      <w:r w:rsidRPr="00A301BF">
        <w:rPr>
          <w:lang w:val="ru-RU"/>
        </w:rPr>
        <w:t xml:space="preserve"> потреби установи та </w:t>
      </w:r>
      <w:proofErr w:type="spellStart"/>
      <w:r w:rsidRPr="00A301BF">
        <w:rPr>
          <w:lang w:val="ru-RU"/>
        </w:rPr>
        <w:t>обсягів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бюджетних</w:t>
      </w:r>
      <w:proofErr w:type="spellEnd"/>
      <w:r w:rsidRPr="00A301BF">
        <w:rPr>
          <w:lang w:val="ru-RU"/>
        </w:rPr>
        <w:t xml:space="preserve"> </w:t>
      </w:r>
      <w:proofErr w:type="spellStart"/>
      <w:r w:rsidRPr="00A301BF">
        <w:rPr>
          <w:lang w:val="ru-RU"/>
        </w:rPr>
        <w:t>призначень</w:t>
      </w:r>
      <w:proofErr w:type="spellEnd"/>
      <w:r w:rsidRPr="00A301BF">
        <w:rPr>
          <w:lang w:val="ru-RU"/>
        </w:rPr>
        <w:t>.</w:t>
      </w:r>
    </w:p>
    <w:p w:rsidR="0030515E" w:rsidRPr="00A301BF" w:rsidRDefault="0030515E" w:rsidP="00A301BF">
      <w:pPr>
        <w:pStyle w:val="a6"/>
        <w:spacing w:before="0" w:beforeAutospacing="0" w:after="0" w:afterAutospacing="0" w:line="276" w:lineRule="auto"/>
        <w:jc w:val="both"/>
        <w:rPr>
          <w:lang w:val="uk-UA"/>
        </w:rPr>
      </w:pPr>
      <w:r w:rsidRPr="00A301BF">
        <w:rPr>
          <w:lang w:val="uk-UA"/>
        </w:rPr>
        <w:t xml:space="preserve">ОЧІКУВАНА ВАРТІСТЬ – </w:t>
      </w:r>
      <w:r w:rsidR="003E6830" w:rsidRPr="00A301BF">
        <w:rPr>
          <w:lang w:val="uk-UA"/>
        </w:rPr>
        <w:t>1990,00</w:t>
      </w:r>
      <w:r w:rsidRPr="00A301BF">
        <w:rPr>
          <w:lang w:val="uk-UA"/>
        </w:rPr>
        <w:t xml:space="preserve"> ТИС.ГРН</w:t>
      </w:r>
    </w:p>
    <w:bookmarkEnd w:id="0"/>
    <w:p w:rsidR="003E6830" w:rsidRDefault="003E6830" w:rsidP="003E6830">
      <w:pPr>
        <w:pageBreakBefore/>
        <w:spacing w:line="0" w:lineRule="atLeast"/>
        <w:jc w:val="right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Додаток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№</w:t>
      </w:r>
      <w:r>
        <w:rPr>
          <w:rFonts w:ascii="Times New Roman" w:hAnsi="Times New Roman"/>
          <w:b/>
          <w:bCs/>
          <w:sz w:val="24"/>
          <w:szCs w:val="24"/>
        </w:rPr>
        <w:t> 2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до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тендерної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документації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3E6830" w:rsidRDefault="003E6830" w:rsidP="003E68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ІНФОРМАЦІЯ ПРО НЕОБХІДНІ КІЛЬКІСНІ, ТЕХНІЧНІ ТА ЯКІСНІ ХАРАКТЕРИСТИКИ ПРЕДМЕТА ЗАКУПІВЛІ</w:t>
      </w:r>
    </w:p>
    <w:p w:rsidR="003E6830" w:rsidRDefault="003E6830" w:rsidP="003E68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E6830" w:rsidRDefault="003E6830" w:rsidP="003E683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</w:pPr>
      <w:bookmarkStart w:id="1" w:name="_Hlk193794183"/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ДК 021:2015: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CPV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): </w:t>
      </w:r>
      <w:bookmarkStart w:id="2" w:name="_Hlk195689718"/>
      <w:bookmarkEnd w:id="1"/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33690000-3 </w:t>
      </w:r>
      <w:proofErr w:type="spellStart"/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>Лікарські</w:t>
      </w:r>
      <w:proofErr w:type="spellEnd"/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>засоби</w:t>
      </w:r>
      <w:proofErr w:type="spellEnd"/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>різні</w:t>
      </w:r>
      <w:proofErr w:type="spellEnd"/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 xml:space="preserve"> </w:t>
      </w:r>
    </w:p>
    <w:p w:rsidR="003E6830" w:rsidRDefault="003E6830" w:rsidP="003E6830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Реактиви для аналізів крові сумісні з аналізаторами виробництва  SYSMEX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Xn</w:t>
      </w:r>
      <w:proofErr w:type="spellEnd"/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 xml:space="preserve"> 530 та СА 600 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bookmarkEnd w:id="2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– 22 найменування</w:t>
      </w:r>
    </w:p>
    <w:p w:rsidR="003E6830" w:rsidRDefault="003E6830" w:rsidP="003E6830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iCs/>
          <w:position w:val="-1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Конкретний код </w:t>
      </w:r>
      <w:r>
        <w:rPr>
          <w:rFonts w:ascii="Times New Roman" w:eastAsia="Times New Roman" w:hAnsi="Times New Roman"/>
          <w:i/>
          <w:iCs/>
          <w:sz w:val="24"/>
          <w:szCs w:val="24"/>
          <w:lang w:val="ru-RU" w:eastAsia="ru-RU"/>
        </w:rPr>
        <w:t>ДК 021:2015: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  <w:lang w:val="ru-RU" w:eastAsia="ru-RU"/>
        </w:rPr>
        <w:t>(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CPV</w:t>
      </w:r>
      <w:r>
        <w:rPr>
          <w:rFonts w:ascii="Times New Roman" w:eastAsia="Times New Roman" w:hAnsi="Times New Roman"/>
          <w:i/>
          <w:iCs/>
          <w:sz w:val="24"/>
          <w:szCs w:val="24"/>
          <w:lang w:val="ru-RU" w:eastAsia="ru-RU"/>
        </w:rPr>
        <w:t xml:space="preserve">): </w:t>
      </w:r>
      <w:r>
        <w:rPr>
          <w:rFonts w:ascii="Times New Roman" w:hAnsi="Times New Roman"/>
          <w:sz w:val="24"/>
          <w:szCs w:val="24"/>
          <w:lang w:val="ru-RU"/>
        </w:rPr>
        <w:t xml:space="preserve">33696500-0 —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Лабораторні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реактиви</w:t>
      </w:r>
      <w:proofErr w:type="spellEnd"/>
    </w:p>
    <w:p w:rsidR="003E6830" w:rsidRDefault="003E6830" w:rsidP="003E683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E6830" w:rsidRDefault="003E6830" w:rsidP="003E6830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  <w:lang w:eastAsia="zh-CN"/>
        </w:rPr>
      </w:pPr>
      <w:r>
        <w:rPr>
          <w:rFonts w:ascii="Times New Roman" w:hAnsi="Times New Roman"/>
          <w:b/>
          <w:sz w:val="20"/>
          <w:szCs w:val="20"/>
          <w:lang w:val="ru-RU" w:eastAsia="zh-CN"/>
        </w:rPr>
        <w:t>ІНФОРМАЦІЯ ПРО НЕОБХІДНІ КІЛЬКІСНІ, ТЕХНІЧНІ ТА ЯКІСНІ ХАРАКТЕРИСТИКИ ПРЕДМЕТА ЗАКУПІВЛІ</w:t>
      </w:r>
    </w:p>
    <w:p w:rsidR="003E6830" w:rsidRDefault="003E6830" w:rsidP="003E6830">
      <w:pPr>
        <w:suppressAutoHyphens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zh-CN"/>
        </w:rPr>
      </w:pPr>
    </w:p>
    <w:tbl>
      <w:tblPr>
        <w:tblW w:w="107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8"/>
        <w:gridCol w:w="1591"/>
        <w:gridCol w:w="1592"/>
        <w:gridCol w:w="1592"/>
        <w:gridCol w:w="1002"/>
        <w:gridCol w:w="1251"/>
        <w:gridCol w:w="3284"/>
      </w:tblGrid>
      <w:tr w:rsidR="003E6830" w:rsidTr="003E6830">
        <w:trPr>
          <w:trHeight w:val="103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pacing w:val="-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НК 024:2023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3E6830" w:rsidRDefault="003E6830">
            <w:pPr>
              <w:tabs>
                <w:tab w:val="left" w:pos="23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НК 031:2024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предмету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закупівлі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або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  <w:t>еквівалент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Кіл-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ть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Одиниці виміру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Медико-технічні вимоги</w:t>
            </w:r>
          </w:p>
        </w:tc>
      </w:tr>
      <w:tr w:rsidR="003E6830" w:rsidTr="003E6830">
        <w:trPr>
          <w:trHeight w:val="129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55982 -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Активований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частковий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тромбопластиновий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>
              <w:rPr>
                <w:rFonts w:ascii="Times New Roman" w:hAnsi="Times New Roman"/>
                <w:sz w:val="24"/>
                <w:szCs w:val="24"/>
              </w:rPr>
              <w:t>IVD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реагент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W0103020801 - медичні вироби для діагностики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Протромбіновий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індекс, швидкі тести і тести на місці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Реагент для визначення АЧТЧ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Actin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Activated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Cephaloplastin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Reagent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Реагент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діагностики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in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vitro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призначений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кількісного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визначення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активованого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часткового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тромбопластинового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часу (АЧТЧ) як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допоміжного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засобу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діагностики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скринінгу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розладів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гемостазу та контролю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нефракціонованого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гепарину в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плазмі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людини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стабілізованій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цитратом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натрію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за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допомогою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автоматизованого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напівавтоматизованого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та/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або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ручного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коагулометричних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методів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.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Цей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реагент на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основі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кролячого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кефаліну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елаговою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кислотою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активації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плазми</w:t>
            </w:r>
            <w:proofErr w:type="spellEnd"/>
          </w:p>
        </w:tc>
      </w:tr>
      <w:tr w:rsidR="003E6830" w:rsidTr="003E6830">
        <w:trPr>
          <w:trHeight w:val="129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30595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реагентів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визначення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множини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факторів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згортання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IVD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W0201040102 - медичні вироби для діагностики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аналізатори газів крові – з додатковими параметрами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po2, pco2, гематокрит + метаболіти + електроліти, параметри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co-оксиметра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 параметри коагуляції)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Реагент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аналізів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коагуляцію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Calcium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Chloride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Solution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Розчин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кальцію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хлодиду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використовується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як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додатковий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реагент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аналізів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коагуляцію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. 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Реагент повинен містити хлорид кальцію (0,025 моль/л).</w:t>
            </w:r>
          </w:p>
        </w:tc>
      </w:tr>
      <w:tr w:rsidR="003E6830" w:rsidTr="003E6830">
        <w:trPr>
          <w:trHeight w:val="103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55987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Набір реагентів для визначення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тромбінового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часу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0103020103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медичні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вироби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діагностики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тромбіновий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рептилазний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батроксобіновий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Реагент для кількісного визначення фібриногену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Thrombin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Reagent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Реагент для діагностики iv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vitro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причначений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для кількісного визначення за стандартами ВОЗ фібриногену як допоміжного засобу для діагностики вроджених або набутих станів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дифіциту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чи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дисфункції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фібриногенув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в пацієнтів із порушенням згортання крові або з ризиком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дифіциту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фібриногену в плазмі людини, стабілізований цитратом натрію, за допомогою автоматизованого,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напівавтоматизованого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та/або ручного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коагулометричного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методу.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Ліофілізований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реагент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що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повинен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містити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тромбін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бичачий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розчинений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- 100 МО/мл),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стабілізатор,буфер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.</w:t>
            </w:r>
          </w:p>
        </w:tc>
      </w:tr>
      <w:tr w:rsidR="003E6830" w:rsidTr="003E6830">
        <w:trPr>
          <w:trHeight w:val="103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55983-Протромбіновий час (ПЧ) IVD (діагностика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), набір, аналіз утворення згустку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W0103020801 - медичні вироби для діагностики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Протромбіновий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індекс, швидкі тести і тести на місці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Реагент для визначення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протромбінового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часу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Innovin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Реагент для діагностики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in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vitro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, для кількісного визначення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протромбінового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часу (ПЧ), як допоміжного засобу діагностики,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скрінінгу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розладів  гемостазу та контролю пероральної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антикоагулятної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терапії антагоністами вітаміну К в плазмі людини, стабілізований цитратом натрію, за допомогою автоматизованого,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напівавтоматизованого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та/або ручного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коагулометричного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методу.</w:t>
            </w:r>
          </w:p>
        </w:tc>
      </w:tr>
      <w:tr w:rsidR="003E6830" w:rsidTr="003E6830">
        <w:trPr>
          <w:trHeight w:val="103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55985 -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Протромбіновий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час (ПВ) IVD,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діагностикаinvitro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контрольнийматеріал</w:t>
            </w:r>
            <w:proofErr w:type="spellEnd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W0103020801 -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медичнівироби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діагностикиinvitro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Протромбіновийіндекс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швидкі тести і тести на місці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Реагент для визначення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тромбінового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часу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Thromboclotin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Реагент для діагностики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in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vitro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, призначений для кількісного визначенні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тромбінового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часу в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цитратній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плазмі людини.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Лфофілізований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реагент, що містить: тромбін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бибачий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(розчинена 2,5 МО/мл) та стабілізатор</w:t>
            </w:r>
          </w:p>
        </w:tc>
      </w:tr>
      <w:tr w:rsidR="003E6830" w:rsidTr="003E6830">
        <w:trPr>
          <w:trHeight w:val="103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55985 -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Протромбіновий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час (ПВ) IVD,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діагностикаinvitro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контрольнийматеріал</w:t>
            </w:r>
            <w:proofErr w:type="spellEnd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W0103020201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медичнівироби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діагностикиinvitroаналізи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фібриноген (фактор І)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Буфер для розведення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Owren's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Veronal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Buffer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Буфер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розведення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коагулогічному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досліджені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. Готова до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використання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рідина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що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містить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2,84 х 10 (-2) М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барбіталу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натрію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в 1,25 х 10 (-1) М хлориду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натрію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.</w:t>
            </w:r>
          </w:p>
        </w:tc>
      </w:tr>
      <w:tr w:rsidR="003E6830" w:rsidTr="003E6830">
        <w:trPr>
          <w:trHeight w:val="129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55995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Численні чинники зсідання IVD (діагностика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калібратор</w:t>
            </w:r>
            <w:proofErr w:type="spellEnd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W0103020801 - медичні вироби для діагностики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Протромбіновий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індекс, швидкі тести і тести на місці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Набір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калібраторів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визначення ПЧ / PT-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Multi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Calibrator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Набір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калібраторів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для безпосереднього калібрування визначення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протромбінового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часу (ПЧ)  за допомогою реагенту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Dade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Innovin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та 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Thromborel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S у вигляді МНВ та відсотку від норми. 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визначення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внутрішньолабораторного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значення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міжнародного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індексу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чутливості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тромбопластину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. Реагент повинен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містити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: плазму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людини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стабілізатор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, буфер</w:t>
            </w:r>
          </w:p>
        </w:tc>
      </w:tr>
      <w:tr w:rsidR="003E6830" w:rsidTr="003E6830">
        <w:trPr>
          <w:trHeight w:val="129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P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6830">
              <w:rPr>
                <w:rFonts w:ascii="Times New Roman" w:hAnsi="Times New Roman"/>
                <w:sz w:val="24"/>
                <w:szCs w:val="24"/>
              </w:rPr>
              <w:t xml:space="preserve">55995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Численні чинники зсідання IVD (діагностика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калібратор</w:t>
            </w:r>
            <w:proofErr w:type="spellEnd"/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0103020201 -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медичні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вироби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діагностики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аналізи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фібриноген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(Фактор І);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Калібратор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тестів на коагуляцію та фібриноліз / Standard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Plasma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Використовується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калібрування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таких пока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з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ників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як: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протромбіновий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час (ПЧ),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фібриноген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(методом Клауса),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фактори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згортання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ІІ, 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V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VII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VIII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IX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X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XI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XII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XIII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та фактор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фВ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плазміноген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ін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. Стандарт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плазки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людини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ліофізований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реагент,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що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містить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: плазму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людини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стабілізатор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, ГЕПЕС (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розчинений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12г/л)</w:t>
            </w:r>
          </w:p>
        </w:tc>
      </w:tr>
      <w:tr w:rsidR="003E6830" w:rsidTr="003E6830">
        <w:trPr>
          <w:trHeight w:val="279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30590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реагентів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вимірювання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множинних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факторів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згортання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IVD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W0103020801 - медичні вироби для діагностики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Протромбіновий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індекс, швидкі тести і тести на місці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у нормальному діапазоні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Plasma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Контрольний матеріал, який піддається аналізуванню для оцінки прецизійності й аналітичного відхилення таких аналітичних показників і речовин у нормальному діапазоні.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Використовується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калібрування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таких 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пока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з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ників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як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: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Протромбіновий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час (ПЧ); 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2. Активований частковий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тромбопластиновий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час (АЧТЧ);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3.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Тромбіновий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час (ТЧ); 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Батроксобіновий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час;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5. Фібриноген;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6. Фактори згортання крові II, V, VII, VIII, IX, X, XI, XII, XIII та фактор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фВ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; 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7. Інгібітори: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Антитромбін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III, протеїн C, протеїн S, α2-антиплазмін, С1-інгібітор; 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8.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Плазміноген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;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9.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Аналіти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із серії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ProC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;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10. Вовчакові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антикоагу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.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Компоненти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Ліофілізований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реагент,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що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містить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: 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• плазма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людини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•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стабілізатор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: </w:t>
            </w:r>
          </w:p>
          <w:p w:rsidR="003E6830" w:rsidRDefault="003E6830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• ГЕПЕС (розчинений:12 г/л).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Температура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зберігання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набору в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діапазоні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від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2 до –8°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C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.</w:t>
            </w:r>
          </w:p>
        </w:tc>
      </w:tr>
      <w:tr w:rsidR="003E6830" w:rsidTr="003E6830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30590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реагентів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вимірювання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множинних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факторів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згортання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IVD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W0103020801 - медичні вироби для діагностики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Протромбіно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індекс, швидкі тести і тести на місці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 у діапазоні патологічних значень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Plasma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Контрольний матеріал, який піддається аналізуванню для оцінки прецизійності й аналітичного відхилення таких аналітичних показників і речовин у діапазоні патологічних значень: 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Протромбіновий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час (ПЧ) 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lastRenderedPageBreak/>
              <w:t xml:space="preserve">2.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Активований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частковий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тромбопластиновий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час (АЧТЧ) 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Фібриноген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(метод Клауса) 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Фактори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згортання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крові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II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VII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VIII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IX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X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XI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XII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XIII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та фактор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фВ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Інгібітори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Антитромбін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III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протеїн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протеїн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α</w:t>
            </w: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2-антиплазмін, С1-інгібітор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Плазміноген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Тромбіновий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ча</w:t>
            </w:r>
            <w:proofErr w:type="spellEnd"/>
          </w:p>
        </w:tc>
      </w:tr>
      <w:tr w:rsidR="003E6830" w:rsidTr="003E6830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59058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Миючий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очищуючийрозчин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IVD</w:t>
            </w: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,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діагностика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invitro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),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автоматизованих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напівавтоматизованих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 систем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W0101060606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медичнівироби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діагностикиinvitroбуфери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 розчини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аналізугазівкрові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електродиабокасета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Реагент, 50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(мл) x 1 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Реагент є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очисним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розчином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повністю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автоматичного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аналізатора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коагуляції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крові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.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Миючий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засіб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призначений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очищення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піпеток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що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використовуються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повністю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автоматичного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аналізатора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коагуляції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крові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.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Компоненти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Гіпохлорит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натрію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1,0% (доступна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концентрація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хлору)</w:t>
            </w:r>
          </w:p>
        </w:tc>
      </w:tr>
      <w:tr w:rsidR="003E6830" w:rsidTr="003E6830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59058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Миючий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очищуючий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розчин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IVD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діагностика</w:t>
            </w:r>
            <w:r>
              <w:rPr>
                <w:rFonts w:ascii="Times New Roman" w:hAnsi="Times New Roman"/>
                <w:sz w:val="24"/>
                <w:szCs w:val="24"/>
              </w:rPr>
              <w:t>invitro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),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автоматизованих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напівавтоматизованих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систем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W0101060606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медичнівироби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діагностикиinvitroбуфери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 розчини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аналізугазівкрові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електродиабокасета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Реагент, 500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(мл) х 1 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Реагент  є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очисним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розчином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повністю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автоматичного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аналізатора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коагуляції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крові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миючий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засіб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призначений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очищення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піпеток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що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використовуються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повністю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автоматичного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аналізатора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коагуляції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крові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. 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Компоненти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: Соляна кислота 0,16%;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Неіоногенна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поверхнево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-активна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речовина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0,50%</w:t>
            </w:r>
          </w:p>
        </w:tc>
      </w:tr>
      <w:tr w:rsidR="003E6830" w:rsidTr="003E6830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61032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Кювети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лабораторного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аналізатора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ІВД, одноразового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використання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0503010203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аналізи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зразків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пластикові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кюветки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Конічна чаша для зразка 4mL (мл) (100 шт) /CONICAL 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Чашка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зразка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конічна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об'ємом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4 мл.</w:t>
            </w:r>
          </w:p>
        </w:tc>
      </w:tr>
      <w:tr w:rsidR="003E6830" w:rsidTr="003E6830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61032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Кювети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для лабораторного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аналізатора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ІВД, одноразовог</w:t>
            </w: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lastRenderedPageBreak/>
              <w:t xml:space="preserve">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використання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W0503010102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медичнівироби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діагностикиinvitroаналізизразків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скляні кюветки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Ємність</w:t>
            </w:r>
            <w:r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реакції</w:t>
            </w:r>
            <w:r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SU-40 / REACTION TUBE SU-40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Одноразові реакційні пробірки призначені для інкубації проведення реакцій і зчитування результатів виміру на автоматичному аналізаторі гемостазу. Обсяг -1мл. Кількість 3000 шт/1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паков</w:t>
            </w:r>
            <w:proofErr w:type="spellEnd"/>
          </w:p>
        </w:tc>
      </w:tr>
      <w:tr w:rsidR="003E6830" w:rsidTr="003E6830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15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58237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Буферний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розчинник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зразків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ІВД,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автоматичні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напівавтоматичні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системи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0103010199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медичні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вироби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діагностики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Реактиви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для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автоматизованого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гематологічного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аналізатора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uk-UA"/>
              </w:rPr>
              <w:t>інше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Реагент DCL, 20 L (л) / DCL, 20 L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Розчинник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гідрофокусуюча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рідина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для автоматичного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гематологічного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аналізатору</w:t>
            </w:r>
            <w:proofErr w:type="spellEnd"/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Компоненти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: 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малеїнова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кислота - 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&lt; 0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,10%</w:t>
            </w:r>
          </w:p>
          <w:p w:rsidR="003E6830" w:rsidRDefault="003E683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Об’єм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менш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ніж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20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літрів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упаковці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.</w:t>
            </w:r>
          </w:p>
        </w:tc>
      </w:tr>
      <w:tr w:rsidR="003E6830" w:rsidTr="003E6830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55875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Загальний гемоглобін IVD, реагент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W0102160102 медичні вироби для діагностики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Глікозильований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глікований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гемоглобін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швидкі тести і тести на місці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Реагент 500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(мл) х 3 / SULFOLYSER, 500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 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Реагент для автоматичного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визначення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концентрації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гемоглобіну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Представляє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собою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прозорий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низько-токсичний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реагент,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що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містить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ціанідів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Вимірювання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концентрації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гемоглобіну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використанням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реагенту 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SULFOLYSER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® засновано на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методі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лаурилсульфату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натрію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розробленого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Iwao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Oshiro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Івао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Ошіро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) та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ін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. 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(метод SLS-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Hb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).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Склад:</w:t>
            </w:r>
          </w:p>
          <w:p w:rsidR="003E6830" w:rsidRDefault="003E683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Лаурилсульфат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натрію 1,7 g/L.</w:t>
            </w:r>
          </w:p>
        </w:tc>
      </w:tr>
      <w:tr w:rsidR="003E6830" w:rsidTr="003E6830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61165 –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Реагент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лізису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клітин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ІВД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0103010199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медичні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вироби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діагностики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 Р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еактиви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автоматизованого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гематологічного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аналізатора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інше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Реагент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Lysercell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WDF, 2 L (л) х 1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Lysercell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WDF, 2 L х 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Лізуючий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розчин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для автоматичного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гематологічного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аналізатору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Склад: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Органічна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четвертинна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сіль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амонію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0,07 % </w:t>
            </w:r>
          </w:p>
          <w:p w:rsidR="003E6830" w:rsidRDefault="003E683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Неіоногенна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 xml:space="preserve"> поверхнево-активна речовина 0,17 % </w:t>
            </w:r>
          </w:p>
        </w:tc>
      </w:tr>
      <w:tr w:rsidR="003E6830" w:rsidTr="003E6830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58237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Буферний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розчинник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зразків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ІВД,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автоматичні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напівавтоматичні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системи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0103010199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медичні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вироби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діагностики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Реактиви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автоматизованого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гематологічного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аналізатора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інше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Реагент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Fluorocell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WDF, 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(мл) х 2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Fluorocell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WDF, 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 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Забарвлюючий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розчин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для автоматичного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гематологічного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аналізатору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Склад: 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Поліметиновий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барвник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0,002%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Метанол 3,0%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Етіленгліколь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96,9%</w:t>
            </w:r>
          </w:p>
        </w:tc>
      </w:tr>
      <w:tr w:rsidR="003E6830" w:rsidTr="003E6830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19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58236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Буферний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промивання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розчин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ІВД,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автоматичні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напівавтоматичні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системи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0103020611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медичні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вироби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діагностики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 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ротеїн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глобальний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Реагент CELLCLEAN (CL-50), 50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(мл) / CELLCLEAN (CL-50), 50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паков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Очищувальний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розчин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для автоматичного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гематологічного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аналізатора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.</w:t>
            </w:r>
          </w:p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Миючий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засіб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очищення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приладу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з метою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запобігання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відкладення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білків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камері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датчиків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і в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поворотних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клапанах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проби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трубках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аспірації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цільної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проточної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камери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Hgb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.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Компоненти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Гіпохлорит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натрію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концентрація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активного хлору 5,0 %)</w:t>
            </w:r>
          </w:p>
        </w:tc>
      </w:tr>
      <w:tr w:rsidR="003E6830" w:rsidTr="003E6830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55866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Підрахунок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клітин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IVD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матеріал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0103010103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медичні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вироби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діагностики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загальний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аналіз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крові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 ІКСЕН-Л ЧЕК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1, 3,0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(мл)/ </w:t>
            </w:r>
            <w:r>
              <w:rPr>
                <w:rFonts w:ascii="Times New Roman" w:hAnsi="Times New Roman"/>
                <w:sz w:val="24"/>
                <w:szCs w:val="24"/>
              </w:rPr>
              <w:t>XN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CHECK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1, 3.0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Призначений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використання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як контроль при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проведенні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повного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підраху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нклкуітин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(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CBC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диференційованого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підрахунку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білих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кров'яних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клітин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ретикулоцитів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.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До складу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входять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стабілізовані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червоні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кров'яні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клітини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білі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кров'яні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клітини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тромбоцити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людини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середовищі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що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містить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консервант.</w:t>
            </w:r>
          </w:p>
        </w:tc>
      </w:tr>
      <w:tr w:rsidR="003E6830" w:rsidTr="003E6830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uk-UA"/>
              </w:rPr>
              <w:t>21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55866 –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Підрахунок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клітин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IVD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матеріал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0103010103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медичні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вироби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діагностики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загальний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аналіз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крові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 ІКСЕН-Л ЧЕК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2, 3,0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(мл)/ </w:t>
            </w:r>
            <w:r>
              <w:rPr>
                <w:rFonts w:ascii="Times New Roman" w:hAnsi="Times New Roman"/>
                <w:sz w:val="24"/>
                <w:szCs w:val="24"/>
              </w:rPr>
              <w:t>XN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CHECK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2, 3.0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Призначений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використання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як контроль при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проведенні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повного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підраху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нклкуітин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(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CBC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диференційованого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підрахунку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білих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кров'яних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клітин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ретикулоцитів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.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До складу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входять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стабілізовані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червоні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кров'яні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клітини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білі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кров'яні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клітини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тромбоцити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людини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середовищі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що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містить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консервант.</w:t>
            </w:r>
          </w:p>
        </w:tc>
      </w:tr>
      <w:tr w:rsidR="003E6830" w:rsidTr="003E6830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uk-UA"/>
              </w:rPr>
              <w:t>22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55866 –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Підрахунок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клітин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IVD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матеріал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0103010103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медичні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вироби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діагностики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загальний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аналіз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крові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 ІКСЕН-Л ЧЕК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3, 3,0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(мл)/ </w:t>
            </w:r>
            <w:r>
              <w:rPr>
                <w:rFonts w:ascii="Times New Roman" w:hAnsi="Times New Roman"/>
                <w:sz w:val="24"/>
                <w:szCs w:val="24"/>
              </w:rPr>
              <w:t>XN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CHECK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3, 3.0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6830" w:rsidRDefault="003E68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Призначений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використання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як контроль при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проведенні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повного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підраху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нклкуітин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(</w:t>
            </w:r>
            <w:r>
              <w:rPr>
                <w:rFonts w:ascii="Times New Roman" w:hAnsi="Times New Roman"/>
                <w:i/>
                <w:sz w:val="20"/>
                <w:szCs w:val="20"/>
                <w:lang w:eastAsia="uk-UA"/>
              </w:rPr>
              <w:t>CBC</w:t>
            </w: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диференційованого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підрахунку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білих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кров'яних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клітин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ретикулоцитів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. </w:t>
            </w:r>
          </w:p>
          <w:p w:rsidR="003E6830" w:rsidRDefault="003E683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До складу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входять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стабілізовані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червоні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кров'яні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клітини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білі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кров'яні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клітини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тромбоцити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людини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середовищі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що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>містить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lang w:val="ru-RU" w:eastAsia="uk-UA"/>
              </w:rPr>
              <w:t xml:space="preserve"> консервант.</w:t>
            </w:r>
          </w:p>
        </w:tc>
      </w:tr>
    </w:tbl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10432C" w:rsidRDefault="0010432C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10432C" w:rsidRDefault="0010432C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10432C" w:rsidRDefault="0010432C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10432C" w:rsidRDefault="0010432C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10432C" w:rsidRDefault="0010432C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10432C" w:rsidRDefault="0010432C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10432C" w:rsidRDefault="0010432C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10432C" w:rsidRDefault="0010432C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10432C" w:rsidRDefault="0010432C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10432C" w:rsidRDefault="0010432C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10432C" w:rsidRDefault="0010432C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10432C" w:rsidRDefault="0010432C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10432C" w:rsidRDefault="0010432C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sectPr w:rsidR="0010432C" w:rsidSect="006573C3">
      <w:footerReference w:type="default" r:id="rId7"/>
      <w:pgSz w:w="12240" w:h="15840"/>
      <w:pgMar w:top="567" w:right="474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354" w:rsidRDefault="00706354" w:rsidP="00B2669C">
      <w:pPr>
        <w:spacing w:after="0" w:line="240" w:lineRule="auto"/>
      </w:pPr>
      <w:r>
        <w:separator/>
      </w:r>
    </w:p>
  </w:endnote>
  <w:endnote w:type="continuationSeparator" w:id="0">
    <w:p w:rsidR="00706354" w:rsidRDefault="00706354" w:rsidP="00B26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7256960"/>
      <w:docPartObj>
        <w:docPartGallery w:val="Page Numbers (Bottom of Page)"/>
        <w:docPartUnique/>
      </w:docPartObj>
    </w:sdtPr>
    <w:sdtEndPr/>
    <w:sdtContent>
      <w:p w:rsidR="000A5129" w:rsidRDefault="000A512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1BF" w:rsidRPr="00A301BF">
          <w:rPr>
            <w:noProof/>
            <w:lang w:val="ru-RU"/>
          </w:rPr>
          <w:t>9</w:t>
        </w:r>
        <w:r>
          <w:fldChar w:fldCharType="end"/>
        </w:r>
      </w:p>
    </w:sdtContent>
  </w:sdt>
  <w:p w:rsidR="000A5129" w:rsidRDefault="000A512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354" w:rsidRDefault="00706354" w:rsidP="00B2669C">
      <w:pPr>
        <w:spacing w:after="0" w:line="240" w:lineRule="auto"/>
      </w:pPr>
      <w:r>
        <w:separator/>
      </w:r>
    </w:p>
  </w:footnote>
  <w:footnote w:type="continuationSeparator" w:id="0">
    <w:p w:rsidR="00706354" w:rsidRDefault="00706354" w:rsidP="00B26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41E8A"/>
    <w:multiLevelType w:val="multilevel"/>
    <w:tmpl w:val="8E2CC3E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156F3"/>
    <w:multiLevelType w:val="multilevel"/>
    <w:tmpl w:val="EEC2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A6157"/>
    <w:multiLevelType w:val="hybridMultilevel"/>
    <w:tmpl w:val="FF786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14010"/>
    <w:multiLevelType w:val="hybridMultilevel"/>
    <w:tmpl w:val="FF786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73425"/>
    <w:multiLevelType w:val="hybridMultilevel"/>
    <w:tmpl w:val="B07CFB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F1B0A63"/>
    <w:multiLevelType w:val="hybridMultilevel"/>
    <w:tmpl w:val="B8CAA4C2"/>
    <w:lvl w:ilvl="0" w:tplc="36E692C0">
      <w:start w:val="1"/>
      <w:numFmt w:val="decimal"/>
      <w:lvlText w:val="%1."/>
      <w:lvlJc w:val="left"/>
      <w:pPr>
        <w:ind w:left="1495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215" w:hanging="360"/>
      </w:pPr>
    </w:lvl>
    <w:lvl w:ilvl="2" w:tplc="0422001B">
      <w:start w:val="1"/>
      <w:numFmt w:val="lowerRoman"/>
      <w:lvlText w:val="%3."/>
      <w:lvlJc w:val="right"/>
      <w:pPr>
        <w:ind w:left="2935" w:hanging="180"/>
      </w:pPr>
    </w:lvl>
    <w:lvl w:ilvl="3" w:tplc="0422000F">
      <w:start w:val="1"/>
      <w:numFmt w:val="decimal"/>
      <w:lvlText w:val="%4."/>
      <w:lvlJc w:val="left"/>
      <w:pPr>
        <w:ind w:left="3655" w:hanging="360"/>
      </w:pPr>
    </w:lvl>
    <w:lvl w:ilvl="4" w:tplc="04220019">
      <w:start w:val="1"/>
      <w:numFmt w:val="lowerLetter"/>
      <w:lvlText w:val="%5."/>
      <w:lvlJc w:val="left"/>
      <w:pPr>
        <w:ind w:left="4375" w:hanging="360"/>
      </w:pPr>
    </w:lvl>
    <w:lvl w:ilvl="5" w:tplc="0422001B">
      <w:start w:val="1"/>
      <w:numFmt w:val="lowerRoman"/>
      <w:lvlText w:val="%6."/>
      <w:lvlJc w:val="right"/>
      <w:pPr>
        <w:ind w:left="5095" w:hanging="180"/>
      </w:pPr>
    </w:lvl>
    <w:lvl w:ilvl="6" w:tplc="0422000F">
      <w:start w:val="1"/>
      <w:numFmt w:val="decimal"/>
      <w:lvlText w:val="%7."/>
      <w:lvlJc w:val="left"/>
      <w:pPr>
        <w:ind w:left="5815" w:hanging="360"/>
      </w:pPr>
    </w:lvl>
    <w:lvl w:ilvl="7" w:tplc="04220019">
      <w:start w:val="1"/>
      <w:numFmt w:val="lowerLetter"/>
      <w:lvlText w:val="%8."/>
      <w:lvlJc w:val="left"/>
      <w:pPr>
        <w:ind w:left="6535" w:hanging="360"/>
      </w:pPr>
    </w:lvl>
    <w:lvl w:ilvl="8" w:tplc="0422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65D"/>
    <w:rsid w:val="00025D92"/>
    <w:rsid w:val="000353C4"/>
    <w:rsid w:val="000A5129"/>
    <w:rsid w:val="000E2148"/>
    <w:rsid w:val="0010432C"/>
    <w:rsid w:val="0019709B"/>
    <w:rsid w:val="001F283D"/>
    <w:rsid w:val="0020465D"/>
    <w:rsid w:val="00213167"/>
    <w:rsid w:val="00285815"/>
    <w:rsid w:val="002A7016"/>
    <w:rsid w:val="002B5E9B"/>
    <w:rsid w:val="002F7128"/>
    <w:rsid w:val="0030515E"/>
    <w:rsid w:val="003202D4"/>
    <w:rsid w:val="003C0B2D"/>
    <w:rsid w:val="003E6830"/>
    <w:rsid w:val="00407862"/>
    <w:rsid w:val="00454B35"/>
    <w:rsid w:val="00466A2B"/>
    <w:rsid w:val="00466FE8"/>
    <w:rsid w:val="00486155"/>
    <w:rsid w:val="00486DF8"/>
    <w:rsid w:val="004A4D45"/>
    <w:rsid w:val="004F2E8F"/>
    <w:rsid w:val="0050135A"/>
    <w:rsid w:val="00545D40"/>
    <w:rsid w:val="00585E35"/>
    <w:rsid w:val="005C3B0B"/>
    <w:rsid w:val="006573C3"/>
    <w:rsid w:val="00673F94"/>
    <w:rsid w:val="006E32C2"/>
    <w:rsid w:val="00706354"/>
    <w:rsid w:val="00716727"/>
    <w:rsid w:val="00753707"/>
    <w:rsid w:val="00764342"/>
    <w:rsid w:val="007776FF"/>
    <w:rsid w:val="00792639"/>
    <w:rsid w:val="007C5919"/>
    <w:rsid w:val="007C7A32"/>
    <w:rsid w:val="008E2BC6"/>
    <w:rsid w:val="00A301BF"/>
    <w:rsid w:val="00A4391B"/>
    <w:rsid w:val="00A946CB"/>
    <w:rsid w:val="00B2669C"/>
    <w:rsid w:val="00B325D2"/>
    <w:rsid w:val="00B846D3"/>
    <w:rsid w:val="00BD3679"/>
    <w:rsid w:val="00BF5442"/>
    <w:rsid w:val="00C5388A"/>
    <w:rsid w:val="00E46C90"/>
    <w:rsid w:val="00FB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55FA"/>
  <w15:chartTrackingRefBased/>
  <w15:docId w15:val="{E9028B4D-29D4-4787-8EC4-EB0D3F89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016"/>
    <w:pPr>
      <w:spacing w:line="256" w:lineRule="auto"/>
    </w:pPr>
    <w:rPr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213167"/>
    <w:pPr>
      <w:keepNext/>
      <w:widowControl w:val="0"/>
      <w:spacing w:before="240" w:after="60" w:line="240" w:lineRule="auto"/>
      <w:ind w:left="1416" w:hanging="708"/>
      <w:outlineLvl w:val="1"/>
    </w:pPr>
    <w:rPr>
      <w:rFonts w:ascii="Arial Rounded MT Bold" w:eastAsia="Times New Roman" w:hAnsi="Arial Rounded MT Bold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rsid w:val="002A7016"/>
    <w:rPr>
      <w:rFonts w:ascii="Times New Roman" w:hAnsi="Times New Roman" w:cs="Times New Roman" w:hint="default"/>
    </w:rPr>
  </w:style>
  <w:style w:type="table" w:styleId="a3">
    <w:name w:val="Table Grid"/>
    <w:basedOn w:val="a1"/>
    <w:uiPriority w:val="59"/>
    <w:rsid w:val="002A701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F2E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rial3">
    <w:name w:val="Основной текст + Arial3"/>
    <w:aliases w:val="7,5 pt3"/>
    <w:rsid w:val="007776FF"/>
    <w:rPr>
      <w:rFonts w:ascii="Arial" w:hAnsi="Arial" w:cs="Arial" w:hint="default"/>
      <w:b/>
      <w:bCs w:val="0"/>
      <w:color w:val="000000"/>
      <w:sz w:val="15"/>
      <w:shd w:val="clear" w:color="auto" w:fill="FFFFFF"/>
      <w:lang w:val="uk-UA" w:eastAsia="uk-UA"/>
    </w:rPr>
  </w:style>
  <w:style w:type="paragraph" w:styleId="a6">
    <w:name w:val="Normal (Web)"/>
    <w:basedOn w:val="a"/>
    <w:link w:val="a7"/>
    <w:uiPriority w:val="99"/>
    <w:semiHidden/>
    <w:unhideWhenUsed/>
    <w:qFormat/>
    <w:rsid w:val="00BD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rsid w:val="000E2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18"/>
      <w:szCs w:val="18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2148"/>
    <w:rPr>
      <w:rFonts w:ascii="Courier New" w:eastAsia="Calibri" w:hAnsi="Courier New" w:cs="Times New Roman"/>
      <w:color w:val="000000"/>
      <w:sz w:val="18"/>
      <w:szCs w:val="18"/>
      <w:lang w:val="ru-RU" w:eastAsia="zh-CN"/>
    </w:rPr>
  </w:style>
  <w:style w:type="character" w:customStyle="1" w:styleId="a5">
    <w:name w:val="Абзац списка Знак"/>
    <w:link w:val="a4"/>
    <w:uiPriority w:val="34"/>
    <w:locked/>
    <w:rsid w:val="000E2148"/>
    <w:rPr>
      <w:rFonts w:ascii="Calibri" w:eastAsia="Times New Roman" w:hAnsi="Calibri" w:cs="Times New Roman"/>
      <w:lang w:val="uk-UA"/>
    </w:rPr>
  </w:style>
  <w:style w:type="character" w:customStyle="1" w:styleId="20">
    <w:name w:val="Заголовок 2 Знак"/>
    <w:basedOn w:val="a0"/>
    <w:link w:val="2"/>
    <w:semiHidden/>
    <w:rsid w:val="00213167"/>
    <w:rPr>
      <w:rFonts w:ascii="Arial Rounded MT Bold" w:eastAsia="Times New Roman" w:hAnsi="Arial Rounded MT Bold" w:cs="Times New Roman"/>
      <w:b/>
      <w:i/>
      <w:sz w:val="24"/>
      <w:szCs w:val="20"/>
      <w:lang w:val="uk-UA" w:eastAsia="ru-RU"/>
    </w:rPr>
  </w:style>
  <w:style w:type="character" w:customStyle="1" w:styleId="a7">
    <w:name w:val="Обычный (веб) Знак"/>
    <w:link w:val="a6"/>
    <w:uiPriority w:val="99"/>
    <w:semiHidden/>
    <w:locked/>
    <w:rsid w:val="00B325D2"/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ітка таблиці2"/>
    <w:basedOn w:val="a1"/>
    <w:uiPriority w:val="59"/>
    <w:rsid w:val="00025D92"/>
    <w:pPr>
      <w:spacing w:after="0" w:line="240" w:lineRule="auto"/>
    </w:pPr>
    <w:rPr>
      <w:rFonts w:ascii="Calibri" w:eastAsia="Calibri" w:hAnsi="Calibri" w:cs="Times New Roman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ітка таблиці3"/>
    <w:basedOn w:val="a1"/>
    <w:uiPriority w:val="59"/>
    <w:rsid w:val="00025D92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B2669C"/>
    <w:rPr>
      <w:color w:val="0563C1" w:themeColor="hyperlink"/>
      <w:u w:val="single"/>
    </w:rPr>
  </w:style>
  <w:style w:type="character" w:styleId="a9">
    <w:name w:val="line number"/>
    <w:basedOn w:val="a0"/>
    <w:uiPriority w:val="99"/>
    <w:semiHidden/>
    <w:unhideWhenUsed/>
    <w:rsid w:val="00B2669C"/>
  </w:style>
  <w:style w:type="paragraph" w:styleId="aa">
    <w:name w:val="header"/>
    <w:basedOn w:val="a"/>
    <w:link w:val="ab"/>
    <w:uiPriority w:val="99"/>
    <w:unhideWhenUsed/>
    <w:rsid w:val="00B2669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2669C"/>
    <w:rPr>
      <w:lang w:val="uk-UA"/>
    </w:rPr>
  </w:style>
  <w:style w:type="paragraph" w:styleId="ac">
    <w:name w:val="footer"/>
    <w:basedOn w:val="a"/>
    <w:link w:val="ad"/>
    <w:uiPriority w:val="99"/>
    <w:unhideWhenUsed/>
    <w:rsid w:val="00B2669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2669C"/>
    <w:rPr>
      <w:lang w:val="uk-UA"/>
    </w:rPr>
  </w:style>
  <w:style w:type="paragraph" w:styleId="ae">
    <w:name w:val="No Spacing"/>
    <w:uiPriority w:val="1"/>
    <w:qFormat/>
    <w:rsid w:val="003C0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3C0B2D"/>
    <w:rPr>
      <w:b/>
      <w:bCs/>
    </w:rPr>
  </w:style>
  <w:style w:type="character" w:customStyle="1" w:styleId="whitespace-normal">
    <w:name w:val="whitespace-normal"/>
    <w:basedOn w:val="a0"/>
    <w:rsid w:val="00104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3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0231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40483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9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0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1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02628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9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4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8719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1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3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4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2670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5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7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741016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27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7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26612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5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</dc:creator>
  <cp:keywords/>
  <dc:description/>
  <cp:lastModifiedBy>Huginn</cp:lastModifiedBy>
  <cp:revision>4</cp:revision>
  <dcterms:created xsi:type="dcterms:W3CDTF">2026-05-25T13:17:00Z</dcterms:created>
  <dcterms:modified xsi:type="dcterms:W3CDTF">2026-08-06T09:08:00Z</dcterms:modified>
</cp:coreProperties>
</file>